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11" w:rsidRPr="00417311" w:rsidRDefault="00417311" w:rsidP="00417311">
      <w:pPr>
        <w:spacing w:after="0" w:line="240" w:lineRule="auto"/>
        <w:ind w:right="4050"/>
        <w:textAlignment w:val="baseline"/>
        <w:outlineLvl w:val="0"/>
        <w:rPr>
          <w:rFonts w:ascii="inherit" w:eastAsia="Times New Roman" w:hAnsi="inherit" w:cs="Times New Roman"/>
          <w:b/>
          <w:bCs/>
          <w:kern w:val="36"/>
          <w:sz w:val="23"/>
          <w:szCs w:val="23"/>
        </w:rPr>
      </w:pPr>
      <w:r w:rsidRPr="00417311">
        <w:rPr>
          <w:rFonts w:ascii="inherit" w:eastAsia="Times New Roman" w:hAnsi="inherit" w:cs="Times New Roman"/>
          <w:b/>
          <w:bCs/>
          <w:kern w:val="36"/>
          <w:sz w:val="23"/>
          <w:szCs w:val="23"/>
          <w:bdr w:val="none" w:sz="0" w:space="0" w:color="auto" w:frame="1"/>
        </w:rPr>
        <w:fldChar w:fldCharType="begin"/>
      </w:r>
      <w:r w:rsidRPr="00417311">
        <w:rPr>
          <w:rFonts w:ascii="inherit" w:eastAsia="Times New Roman" w:hAnsi="inherit" w:cs="Times New Roman"/>
          <w:b/>
          <w:bCs/>
          <w:kern w:val="36"/>
          <w:sz w:val="23"/>
          <w:szCs w:val="23"/>
          <w:bdr w:val="none" w:sz="0" w:space="0" w:color="auto" w:frame="1"/>
        </w:rPr>
        <w:instrText xml:space="preserve"> HYPERLINK "http://www.bush-sense.com/" \o "Bush Sense" </w:instrText>
      </w:r>
      <w:r w:rsidRPr="00417311">
        <w:rPr>
          <w:rFonts w:ascii="inherit" w:eastAsia="Times New Roman" w:hAnsi="inherit" w:cs="Times New Roman"/>
          <w:b/>
          <w:bCs/>
          <w:kern w:val="36"/>
          <w:sz w:val="23"/>
          <w:szCs w:val="23"/>
          <w:bdr w:val="none" w:sz="0" w:space="0" w:color="auto" w:frame="1"/>
        </w:rPr>
        <w:fldChar w:fldCharType="separate"/>
      </w:r>
      <w:r w:rsidRPr="00417311">
        <w:rPr>
          <w:rFonts w:ascii="inherit" w:eastAsia="Times New Roman" w:hAnsi="inherit" w:cs="Times New Roman"/>
          <w:b/>
          <w:bCs/>
          <w:color w:val="0000FF"/>
          <w:kern w:val="36"/>
          <w:sz w:val="75"/>
          <w:u w:val="single"/>
        </w:rPr>
        <w:t>Bush Sense</w:t>
      </w:r>
      <w:r w:rsidRPr="00417311">
        <w:rPr>
          <w:rFonts w:ascii="inherit" w:eastAsia="Times New Roman" w:hAnsi="inherit" w:cs="Times New Roman"/>
          <w:b/>
          <w:bCs/>
          <w:kern w:val="36"/>
          <w:sz w:val="23"/>
          <w:szCs w:val="23"/>
          <w:bdr w:val="none" w:sz="0" w:space="0" w:color="auto" w:frame="1"/>
        </w:rPr>
        <w:fldChar w:fldCharType="end"/>
      </w:r>
    </w:p>
    <w:p w:rsidR="00417311" w:rsidRPr="00417311" w:rsidRDefault="00417311" w:rsidP="00417311">
      <w:pPr>
        <w:spacing w:after="240" w:line="240" w:lineRule="auto"/>
        <w:ind w:right="4050"/>
        <w:textAlignment w:val="baseline"/>
        <w:outlineLvl w:val="1"/>
        <w:rPr>
          <w:rFonts w:ascii="inherit" w:eastAsia="Times New Roman" w:hAnsi="inherit" w:cs="Times New Roman"/>
          <w:b/>
          <w:bCs/>
          <w:sz w:val="33"/>
          <w:szCs w:val="33"/>
        </w:rPr>
      </w:pPr>
      <w:r w:rsidRPr="00417311">
        <w:rPr>
          <w:rFonts w:ascii="inherit" w:eastAsia="Times New Roman" w:hAnsi="inherit" w:cs="Times New Roman"/>
          <w:b/>
          <w:bCs/>
          <w:sz w:val="33"/>
          <w:szCs w:val="33"/>
        </w:rPr>
        <w:t>Australian Essential Oils &amp; Aromatic Compounds</w:t>
      </w:r>
    </w:p>
    <w:p w:rsidR="00417311" w:rsidRPr="00417311" w:rsidRDefault="00417311" w:rsidP="00417311">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1982D1"/>
          <w:sz w:val="23"/>
          <w:szCs w:val="23"/>
          <w:bdr w:val="none" w:sz="0" w:space="0" w:color="auto" w:frame="1"/>
        </w:rPr>
        <w:drawing>
          <wp:inline distT="0" distB="0" distL="0" distR="0">
            <wp:extent cx="9525000" cy="2743200"/>
            <wp:effectExtent l="19050" t="0" r="0" b="0"/>
            <wp:docPr id="1" name="Picture 1" descr="http://www.bush-sense.com/wp-content/uploads/2012/07/cropped-cropped-IMGP764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h-sense.com/wp-content/uploads/2012/07/cropped-cropped-IMGP7644.jpg">
                      <a:hlinkClick r:id="rId5"/>
                    </pic:cNvPr>
                    <pic:cNvPicPr>
                      <a:picLocks noChangeAspect="1" noChangeArrowheads="1"/>
                    </pic:cNvPicPr>
                  </pic:nvPicPr>
                  <pic:blipFill>
                    <a:blip r:embed="rId6"/>
                    <a:srcRect/>
                    <a:stretch>
                      <a:fillRect/>
                    </a:stretch>
                  </pic:blipFill>
                  <pic:spPr bwMode="auto">
                    <a:xfrm>
                      <a:off x="0" y="0"/>
                      <a:ext cx="9525000" cy="2743200"/>
                    </a:xfrm>
                    <a:prstGeom prst="rect">
                      <a:avLst/>
                    </a:prstGeom>
                    <a:noFill/>
                    <a:ln w="9525">
                      <a:noFill/>
                      <a:miter lim="800000"/>
                      <a:headEnd/>
                      <a:tailEnd/>
                    </a:ln>
                  </pic:spPr>
                </pic:pic>
              </a:graphicData>
            </a:graphic>
          </wp:inline>
        </w:drawing>
      </w:r>
    </w:p>
    <w:p w:rsidR="00417311" w:rsidRPr="00417311" w:rsidRDefault="00417311" w:rsidP="00417311">
      <w:pPr>
        <w:spacing w:after="0" w:line="240" w:lineRule="auto"/>
        <w:textAlignment w:val="baseline"/>
        <w:outlineLvl w:val="2"/>
        <w:rPr>
          <w:rFonts w:ascii="inherit" w:eastAsia="Times New Roman" w:hAnsi="inherit" w:cs="Times New Roman"/>
          <w:b/>
          <w:bCs/>
          <w:sz w:val="23"/>
          <w:szCs w:val="23"/>
        </w:rPr>
      </w:pPr>
      <w:r w:rsidRPr="00417311">
        <w:rPr>
          <w:rFonts w:ascii="inherit" w:eastAsia="Times New Roman" w:hAnsi="inherit" w:cs="Times New Roman"/>
          <w:b/>
          <w:bCs/>
          <w:sz w:val="23"/>
          <w:szCs w:val="23"/>
        </w:rPr>
        <w:t>Main menu</w:t>
      </w:r>
    </w:p>
    <w:p w:rsidR="00417311" w:rsidRPr="00417311" w:rsidRDefault="00417311" w:rsidP="00417311">
      <w:pPr>
        <w:spacing w:after="0" w:line="240" w:lineRule="auto"/>
        <w:textAlignment w:val="baseline"/>
        <w:rPr>
          <w:rFonts w:ascii="inherit" w:eastAsia="Times New Roman" w:hAnsi="inherit" w:cs="Times New Roman"/>
          <w:sz w:val="23"/>
          <w:szCs w:val="23"/>
        </w:rPr>
      </w:pPr>
      <w:hyperlink r:id="rId7" w:anchor="content" w:tooltip="Skip to primary content" w:history="1">
        <w:r w:rsidRPr="00417311">
          <w:rPr>
            <w:rFonts w:ascii="inherit" w:eastAsia="Times New Roman" w:hAnsi="inherit" w:cs="Times New Roman"/>
            <w:color w:val="EEEEEE"/>
            <w:sz w:val="23"/>
            <w:u w:val="single"/>
          </w:rPr>
          <w:t>Skip to primary content</w:t>
        </w:r>
      </w:hyperlink>
    </w:p>
    <w:p w:rsidR="00417311" w:rsidRPr="00417311" w:rsidRDefault="00417311" w:rsidP="00417311">
      <w:pPr>
        <w:spacing w:after="0" w:line="240" w:lineRule="auto"/>
        <w:textAlignment w:val="baseline"/>
        <w:rPr>
          <w:rFonts w:ascii="inherit" w:eastAsia="Times New Roman" w:hAnsi="inherit" w:cs="Times New Roman"/>
          <w:sz w:val="23"/>
          <w:szCs w:val="23"/>
        </w:rPr>
      </w:pPr>
      <w:hyperlink r:id="rId8" w:anchor="secondary" w:tooltip="Skip to secondary content" w:history="1">
        <w:r w:rsidRPr="00417311">
          <w:rPr>
            <w:rFonts w:ascii="inherit" w:eastAsia="Times New Roman" w:hAnsi="inherit" w:cs="Times New Roman"/>
            <w:color w:val="EEEEEE"/>
            <w:sz w:val="23"/>
            <w:u w:val="single"/>
          </w:rPr>
          <w:t>Skip to secondary content</w:t>
        </w:r>
      </w:hyperlink>
    </w:p>
    <w:p w:rsidR="00417311" w:rsidRPr="00417311" w:rsidRDefault="00417311" w:rsidP="00417311">
      <w:pPr>
        <w:numPr>
          <w:ilvl w:val="0"/>
          <w:numId w:val="1"/>
        </w:numPr>
        <w:spacing w:after="0" w:line="240" w:lineRule="auto"/>
        <w:ind w:left="945"/>
        <w:textAlignment w:val="baseline"/>
        <w:rPr>
          <w:rFonts w:ascii="inherit" w:eastAsia="Times New Roman" w:hAnsi="inherit" w:cs="Times New Roman"/>
          <w:sz w:val="20"/>
          <w:szCs w:val="20"/>
        </w:rPr>
      </w:pPr>
      <w:hyperlink r:id="rId9" w:history="1">
        <w:r w:rsidRPr="00417311">
          <w:rPr>
            <w:rFonts w:ascii="inherit" w:eastAsia="Times New Roman" w:hAnsi="inherit" w:cs="Times New Roman"/>
            <w:color w:val="EEEEEE"/>
            <w:sz w:val="20"/>
            <w:u w:val="single"/>
          </w:rPr>
          <w:t>Home</w:t>
        </w:r>
      </w:hyperlink>
    </w:p>
    <w:p w:rsidR="00417311" w:rsidRPr="00417311" w:rsidRDefault="00417311" w:rsidP="00417311">
      <w:pPr>
        <w:numPr>
          <w:ilvl w:val="0"/>
          <w:numId w:val="1"/>
        </w:numPr>
        <w:spacing w:after="0" w:line="240" w:lineRule="auto"/>
        <w:ind w:left="945"/>
        <w:textAlignment w:val="baseline"/>
        <w:rPr>
          <w:rFonts w:ascii="inherit" w:eastAsia="Times New Roman" w:hAnsi="inherit" w:cs="Times New Roman"/>
          <w:sz w:val="20"/>
          <w:szCs w:val="20"/>
        </w:rPr>
      </w:pPr>
      <w:hyperlink r:id="rId10" w:history="1">
        <w:r w:rsidRPr="00417311">
          <w:rPr>
            <w:rFonts w:ascii="inherit" w:eastAsia="Times New Roman" w:hAnsi="inherit" w:cs="Times New Roman"/>
            <w:color w:val="EEEEEE"/>
            <w:sz w:val="20"/>
            <w:u w:val="single"/>
          </w:rPr>
          <w:t>About</w:t>
        </w:r>
      </w:hyperlink>
    </w:p>
    <w:p w:rsidR="00417311" w:rsidRPr="00417311" w:rsidRDefault="00417311" w:rsidP="00417311">
      <w:pPr>
        <w:numPr>
          <w:ilvl w:val="0"/>
          <w:numId w:val="1"/>
        </w:numPr>
        <w:spacing w:after="0" w:line="240" w:lineRule="auto"/>
        <w:ind w:left="945"/>
        <w:textAlignment w:val="baseline"/>
        <w:rPr>
          <w:rFonts w:ascii="inherit" w:eastAsia="Times New Roman" w:hAnsi="inherit" w:cs="Times New Roman"/>
          <w:sz w:val="20"/>
          <w:szCs w:val="20"/>
        </w:rPr>
      </w:pPr>
      <w:hyperlink r:id="rId11" w:history="1">
        <w:r w:rsidRPr="00417311">
          <w:rPr>
            <w:rFonts w:ascii="inherit" w:eastAsia="Times New Roman" w:hAnsi="inherit" w:cs="Times New Roman"/>
            <w:b/>
            <w:bCs/>
            <w:color w:val="EEEEEE"/>
            <w:sz w:val="20"/>
            <w:u w:val="single"/>
          </w:rPr>
          <w:t>Profiles</w:t>
        </w:r>
      </w:hyperlink>
    </w:p>
    <w:p w:rsidR="00417311" w:rsidRPr="00417311" w:rsidRDefault="00417311" w:rsidP="00417311">
      <w:pPr>
        <w:numPr>
          <w:ilvl w:val="0"/>
          <w:numId w:val="1"/>
        </w:numPr>
        <w:spacing w:after="0" w:line="240" w:lineRule="auto"/>
        <w:ind w:left="945"/>
        <w:textAlignment w:val="baseline"/>
        <w:rPr>
          <w:rFonts w:ascii="inherit" w:eastAsia="Times New Roman" w:hAnsi="inherit" w:cs="Times New Roman"/>
          <w:sz w:val="20"/>
          <w:szCs w:val="20"/>
        </w:rPr>
      </w:pPr>
      <w:hyperlink r:id="rId12" w:history="1">
        <w:r w:rsidRPr="00417311">
          <w:rPr>
            <w:rFonts w:ascii="inherit" w:eastAsia="Times New Roman" w:hAnsi="inherit" w:cs="Times New Roman"/>
            <w:color w:val="EEEEEE"/>
            <w:sz w:val="20"/>
            <w:u w:val="single"/>
          </w:rPr>
          <w:t>Reviews</w:t>
        </w:r>
      </w:hyperlink>
    </w:p>
    <w:p w:rsidR="00417311" w:rsidRPr="00417311" w:rsidRDefault="00417311" w:rsidP="00417311">
      <w:pPr>
        <w:numPr>
          <w:ilvl w:val="0"/>
          <w:numId w:val="1"/>
        </w:numPr>
        <w:spacing w:after="0" w:line="240" w:lineRule="auto"/>
        <w:ind w:left="945"/>
        <w:textAlignment w:val="baseline"/>
        <w:rPr>
          <w:rFonts w:ascii="inherit" w:eastAsia="Times New Roman" w:hAnsi="inherit" w:cs="Times New Roman"/>
          <w:sz w:val="20"/>
          <w:szCs w:val="20"/>
        </w:rPr>
      </w:pPr>
      <w:hyperlink r:id="rId13" w:history="1">
        <w:r w:rsidRPr="00417311">
          <w:rPr>
            <w:rFonts w:ascii="inherit" w:eastAsia="Times New Roman" w:hAnsi="inherit" w:cs="Times New Roman"/>
            <w:color w:val="EEEEEE"/>
            <w:sz w:val="20"/>
            <w:u w:val="single"/>
          </w:rPr>
          <w:t>Posts</w:t>
        </w:r>
      </w:hyperlink>
    </w:p>
    <w:p w:rsidR="00417311" w:rsidRPr="00417311" w:rsidRDefault="00417311" w:rsidP="00417311">
      <w:pPr>
        <w:spacing w:after="0" w:line="720" w:lineRule="atLeast"/>
        <w:textAlignment w:val="baseline"/>
        <w:outlineLvl w:val="0"/>
        <w:rPr>
          <w:rFonts w:ascii="inherit" w:eastAsia="Times New Roman" w:hAnsi="inherit" w:cs="Helvetica"/>
          <w:b/>
          <w:bCs/>
          <w:color w:val="000000"/>
          <w:kern w:val="36"/>
          <w:sz w:val="54"/>
          <w:szCs w:val="54"/>
        </w:rPr>
      </w:pPr>
      <w:r w:rsidRPr="00417311">
        <w:rPr>
          <w:rFonts w:ascii="inherit" w:eastAsia="Times New Roman" w:hAnsi="inherit" w:cs="Helvetica"/>
          <w:b/>
          <w:bCs/>
          <w:color w:val="000000"/>
          <w:kern w:val="36"/>
          <w:sz w:val="54"/>
          <w:szCs w:val="54"/>
        </w:rPr>
        <w:t xml:space="preserve">Blue Cypress &amp; </w:t>
      </w:r>
      <w:proofErr w:type="spellStart"/>
      <w:r w:rsidRPr="00417311">
        <w:rPr>
          <w:rFonts w:ascii="inherit" w:eastAsia="Times New Roman" w:hAnsi="inherit" w:cs="Helvetica"/>
          <w:b/>
          <w:bCs/>
          <w:color w:val="000000"/>
          <w:kern w:val="36"/>
          <w:sz w:val="54"/>
          <w:szCs w:val="54"/>
        </w:rPr>
        <w:t>Cypressence</w:t>
      </w:r>
      <w:proofErr w:type="spellEnd"/>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proofErr w:type="spellStart"/>
      <w:r w:rsidRPr="00417311">
        <w:rPr>
          <w:rFonts w:ascii="inherit" w:eastAsia="Times New Roman" w:hAnsi="inherit" w:cs="Helvetica"/>
          <w:b/>
          <w:bCs/>
          <w:i/>
          <w:iCs/>
          <w:color w:val="373737"/>
          <w:sz w:val="23"/>
        </w:rPr>
        <w:t>Callitris</w:t>
      </w:r>
      <w:proofErr w:type="spellEnd"/>
      <w:r w:rsidRPr="00417311">
        <w:rPr>
          <w:rFonts w:ascii="inherit" w:eastAsia="Times New Roman" w:hAnsi="inherit" w:cs="Helvetica"/>
          <w:b/>
          <w:bCs/>
          <w:i/>
          <w:iCs/>
          <w:color w:val="373737"/>
          <w:sz w:val="23"/>
        </w:rPr>
        <w:t xml:space="preserve"> </w:t>
      </w:r>
      <w:proofErr w:type="spellStart"/>
      <w:r w:rsidRPr="00417311">
        <w:rPr>
          <w:rFonts w:ascii="inherit" w:eastAsia="Times New Roman" w:hAnsi="inherit" w:cs="Helvetica"/>
          <w:b/>
          <w:bCs/>
          <w:i/>
          <w:iCs/>
          <w:color w:val="373737"/>
          <w:sz w:val="23"/>
        </w:rPr>
        <w:t>intratropica</w:t>
      </w:r>
      <w:proofErr w:type="spellEnd"/>
      <w:r w:rsidRPr="00417311">
        <w:rPr>
          <w:rFonts w:ascii="inherit" w:eastAsia="Times New Roman" w:hAnsi="inherit" w:cs="Helvetica"/>
          <w:b/>
          <w:bCs/>
          <w:color w:val="373737"/>
          <w:sz w:val="23"/>
        </w:rPr>
        <w:t> Baker and Smith</w:t>
      </w:r>
      <w:r>
        <w:rPr>
          <w:rFonts w:ascii="inherit" w:eastAsia="Times New Roman" w:hAnsi="inherit" w:cs="Helvetica"/>
          <w:b/>
          <w:bCs/>
          <w:noProof/>
          <w:color w:val="1982D1"/>
          <w:sz w:val="23"/>
          <w:szCs w:val="23"/>
          <w:bdr w:val="none" w:sz="0" w:space="0" w:color="auto" w:frame="1"/>
        </w:rPr>
        <w:drawing>
          <wp:inline distT="0" distB="0" distL="0" distR="0">
            <wp:extent cx="1905000" cy="2495550"/>
            <wp:effectExtent l="19050" t="0" r="0" b="0"/>
            <wp:docPr id="2" name="Picture 2" descr="O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l">
                      <a:hlinkClick r:id="rId14"/>
                    </pic:cNvPr>
                    <pic:cNvPicPr>
                      <a:picLocks noChangeAspect="1" noChangeArrowheads="1"/>
                    </pic:cNvPicPr>
                  </pic:nvPicPr>
                  <pic:blipFill>
                    <a:blip r:embed="rId15"/>
                    <a:srcRect/>
                    <a:stretch>
                      <a:fillRect/>
                    </a:stretch>
                  </pic:blipFill>
                  <pic:spPr bwMode="auto">
                    <a:xfrm>
                      <a:off x="0" y="0"/>
                      <a:ext cx="1905000" cy="2495550"/>
                    </a:xfrm>
                    <a:prstGeom prst="rect">
                      <a:avLst/>
                    </a:prstGeom>
                    <a:noFill/>
                    <a:ln w="9525">
                      <a:noFill/>
                      <a:miter lim="800000"/>
                      <a:headEnd/>
                      <a:tailEnd/>
                    </a:ln>
                  </pic:spPr>
                </pic:pic>
              </a:graphicData>
            </a:graphic>
          </wp:inline>
        </w:drawing>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lastRenderedPageBreak/>
        <w:t>Common Name(s)</w:t>
      </w:r>
      <w:r w:rsidRPr="00417311">
        <w:rPr>
          <w:rFonts w:ascii="inherit" w:eastAsia="Times New Roman" w:hAnsi="inherit" w:cs="Helvetica"/>
          <w:color w:val="373737"/>
          <w:sz w:val="23"/>
          <w:szCs w:val="23"/>
        </w:rPr>
        <w:t>: Northern Australian Cypress Pine</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Distribution:</w:t>
      </w:r>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 xml:space="preserve">Northern Australia, predominantly the Northern Territory. Plantations are with </w:t>
      </w:r>
      <w:proofErr w:type="gramStart"/>
      <w:r w:rsidRPr="00417311">
        <w:rPr>
          <w:rFonts w:ascii="inherit" w:eastAsia="Times New Roman" w:hAnsi="inherit" w:cs="Helvetica"/>
          <w:color w:val="373737"/>
          <w:sz w:val="23"/>
          <w:szCs w:val="23"/>
        </w:rPr>
        <w:t>a</w:t>
      </w:r>
      <w:proofErr w:type="gramEnd"/>
      <w:r w:rsidRPr="00417311">
        <w:rPr>
          <w:rFonts w:ascii="inherit" w:eastAsia="Times New Roman" w:hAnsi="inherit" w:cs="Helvetica"/>
          <w:color w:val="373737"/>
          <w:sz w:val="23"/>
          <w:szCs w:val="23"/>
        </w:rPr>
        <w:t xml:space="preserve"> 80km radius of Darwin NT and on Melville Island.</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Description of Plant:</w:t>
      </w:r>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 xml:space="preserve">A member of the family </w:t>
      </w:r>
      <w:proofErr w:type="spellStart"/>
      <w:r w:rsidRPr="00417311">
        <w:rPr>
          <w:rFonts w:ascii="inherit" w:eastAsia="Times New Roman" w:hAnsi="inherit" w:cs="Helvetica"/>
          <w:color w:val="373737"/>
          <w:sz w:val="23"/>
          <w:szCs w:val="23"/>
        </w:rPr>
        <w:t>Cupressaceae</w:t>
      </w:r>
      <w:proofErr w:type="spellEnd"/>
      <w:r w:rsidRPr="00417311">
        <w:rPr>
          <w:rFonts w:ascii="inherit" w:eastAsia="Times New Roman" w:hAnsi="inherit" w:cs="Helvetica"/>
          <w:color w:val="373737"/>
          <w:sz w:val="23"/>
          <w:szCs w:val="23"/>
        </w:rPr>
        <w:t xml:space="preserve"> (the southern conifers),</w:t>
      </w:r>
      <w:r w:rsidRPr="00417311">
        <w:rPr>
          <w:rFonts w:ascii="inherit" w:eastAsia="Times New Roman" w:hAnsi="inherit" w:cs="Helvetica"/>
          <w:color w:val="373737"/>
          <w:sz w:val="23"/>
        </w:rPr>
        <w:t> </w:t>
      </w:r>
      <w:r w:rsidRPr="00417311">
        <w:rPr>
          <w:rFonts w:ascii="inherit" w:eastAsia="Times New Roman" w:hAnsi="inherit" w:cs="Helvetica"/>
          <w:i/>
          <w:iCs/>
          <w:color w:val="373737"/>
          <w:sz w:val="23"/>
        </w:rPr>
        <w:t xml:space="preserve">C. </w:t>
      </w:r>
      <w:proofErr w:type="spellStart"/>
      <w:r w:rsidRPr="00417311">
        <w:rPr>
          <w:rFonts w:ascii="inherit" w:eastAsia="Times New Roman" w:hAnsi="inherit" w:cs="Helvetica"/>
          <w:i/>
          <w:iCs/>
          <w:color w:val="373737"/>
          <w:sz w:val="23"/>
        </w:rPr>
        <w:t>intratropica</w:t>
      </w:r>
      <w:proofErr w:type="spellEnd"/>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is a medium to large sized tree (15-45m) with highly fragrant wood</w:t>
      </w:r>
      <w:r>
        <w:rPr>
          <w:rFonts w:ascii="inherit" w:eastAsia="Times New Roman" w:hAnsi="inherit" w:cs="Helvetica"/>
          <w:b/>
          <w:bCs/>
          <w:noProof/>
          <w:color w:val="1982D1"/>
          <w:sz w:val="23"/>
          <w:szCs w:val="23"/>
          <w:bdr w:val="none" w:sz="0" w:space="0" w:color="auto" w:frame="1"/>
        </w:rPr>
        <w:drawing>
          <wp:inline distT="0" distB="0" distL="0" distR="0">
            <wp:extent cx="1905000" cy="1362075"/>
            <wp:effectExtent l="19050" t="0" r="0" b="0"/>
            <wp:docPr id="3" name="Picture 3" descr="woo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
                      <a:hlinkClick r:id="rId16"/>
                    </pic:cNvPr>
                    <pic:cNvPicPr>
                      <a:picLocks noChangeAspect="1" noChangeArrowheads="1"/>
                    </pic:cNvPicPr>
                  </pic:nvPicPr>
                  <pic:blipFill>
                    <a:blip r:embed="rId17"/>
                    <a:srcRect/>
                    <a:stretch>
                      <a:fillRect/>
                    </a:stretch>
                  </pic:blipFill>
                  <pic:spPr bwMode="auto">
                    <a:xfrm>
                      <a:off x="0" y="0"/>
                      <a:ext cx="1905000" cy="1362075"/>
                    </a:xfrm>
                    <a:prstGeom prst="rect">
                      <a:avLst/>
                    </a:prstGeom>
                    <a:noFill/>
                    <a:ln w="9525">
                      <a:noFill/>
                      <a:miter lim="800000"/>
                      <a:headEnd/>
                      <a:tailEnd/>
                    </a:ln>
                  </pic:spPr>
                </pic:pic>
              </a:graphicData>
            </a:graphic>
          </wp:inline>
        </w:drawing>
      </w:r>
      <w:r w:rsidRPr="00417311">
        <w:rPr>
          <w:rFonts w:ascii="inherit" w:eastAsia="Times New Roman" w:hAnsi="inherit" w:cs="Helvetica"/>
          <w:color w:val="373737"/>
          <w:sz w:val="23"/>
          <w:szCs w:val="23"/>
        </w:rPr>
        <w:t>.</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Parts Used</w:t>
      </w:r>
      <w:r w:rsidRPr="00417311">
        <w:rPr>
          <w:rFonts w:ascii="inherit" w:eastAsia="Times New Roman" w:hAnsi="inherit" w:cs="Helvetica"/>
          <w:color w:val="373737"/>
          <w:sz w:val="23"/>
          <w:szCs w:val="23"/>
        </w:rPr>
        <w:t>: Wood, Bark, Leaves</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Major Chemical Constituents:</w:t>
      </w:r>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The chemistry of the essential oil of</w:t>
      </w:r>
      <w:r w:rsidRPr="00417311">
        <w:rPr>
          <w:rFonts w:ascii="inherit" w:eastAsia="Times New Roman" w:hAnsi="inherit" w:cs="Helvetica"/>
          <w:color w:val="373737"/>
          <w:sz w:val="23"/>
        </w:rPr>
        <w:t> </w:t>
      </w:r>
      <w:r w:rsidRPr="00417311">
        <w:rPr>
          <w:rFonts w:ascii="inherit" w:eastAsia="Times New Roman" w:hAnsi="inherit" w:cs="Helvetica"/>
          <w:i/>
          <w:iCs/>
          <w:color w:val="373737"/>
          <w:sz w:val="23"/>
        </w:rPr>
        <w:t xml:space="preserve">C. </w:t>
      </w:r>
      <w:proofErr w:type="spellStart"/>
      <w:r w:rsidRPr="00417311">
        <w:rPr>
          <w:rFonts w:ascii="inherit" w:eastAsia="Times New Roman" w:hAnsi="inherit" w:cs="Helvetica"/>
          <w:i/>
          <w:iCs/>
          <w:color w:val="373737"/>
          <w:sz w:val="23"/>
        </w:rPr>
        <w:t>intratropica</w:t>
      </w:r>
      <w:proofErr w:type="spellEnd"/>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 xml:space="preserve">is quite different to most other available Australian essential oils. When reacted with the naturally-occurring resinous compounds in the bark and cambium, a proportion of </w:t>
      </w:r>
      <w:proofErr w:type="spellStart"/>
      <w:r w:rsidRPr="00417311">
        <w:rPr>
          <w:rFonts w:ascii="inherit" w:eastAsia="Times New Roman" w:hAnsi="inherit" w:cs="Helvetica"/>
          <w:color w:val="373737"/>
          <w:sz w:val="23"/>
          <w:szCs w:val="23"/>
        </w:rPr>
        <w:t>guaiazulene</w:t>
      </w:r>
      <w:proofErr w:type="spellEnd"/>
      <w:r w:rsidRPr="00417311">
        <w:rPr>
          <w:rFonts w:ascii="inherit" w:eastAsia="Times New Roman" w:hAnsi="inherit" w:cs="Helvetica"/>
          <w:color w:val="373737"/>
          <w:sz w:val="23"/>
          <w:szCs w:val="23"/>
        </w:rPr>
        <w:t xml:space="preserve"> can be obtained. This clear, deep cobalt blue oil, known as</w:t>
      </w:r>
      <w:r w:rsidRPr="00417311">
        <w:rPr>
          <w:rFonts w:ascii="inherit" w:eastAsia="Times New Roman" w:hAnsi="inherit" w:cs="Helvetica"/>
          <w:color w:val="373737"/>
          <w:sz w:val="23"/>
        </w:rPr>
        <w:t> </w:t>
      </w:r>
      <w:r w:rsidRPr="00417311">
        <w:rPr>
          <w:rFonts w:ascii="inherit" w:eastAsia="Times New Roman" w:hAnsi="inherit" w:cs="Helvetica"/>
          <w:b/>
          <w:bCs/>
          <w:color w:val="373737"/>
          <w:sz w:val="23"/>
        </w:rPr>
        <w:t>Australian Blue Cypress Oil</w:t>
      </w:r>
      <w:r w:rsidRPr="00417311">
        <w:rPr>
          <w:rFonts w:ascii="inherit" w:eastAsia="Times New Roman" w:hAnsi="inherit" w:cs="Helvetica"/>
          <w:color w:val="373737"/>
          <w:sz w:val="23"/>
          <w:szCs w:val="23"/>
        </w:rPr>
        <w:t xml:space="preserve">, is mostly </w:t>
      </w:r>
      <w:proofErr w:type="spellStart"/>
      <w:r w:rsidRPr="00417311">
        <w:rPr>
          <w:rFonts w:ascii="inherit" w:eastAsia="Times New Roman" w:hAnsi="inherit" w:cs="Helvetica"/>
          <w:color w:val="373737"/>
          <w:sz w:val="23"/>
          <w:szCs w:val="23"/>
        </w:rPr>
        <w:t>sesquiterpenoid</w:t>
      </w:r>
      <w:proofErr w:type="spellEnd"/>
      <w:r w:rsidRPr="00417311">
        <w:rPr>
          <w:rFonts w:ascii="inherit" w:eastAsia="Times New Roman" w:hAnsi="inherit" w:cs="Helvetica"/>
          <w:color w:val="373737"/>
          <w:sz w:val="23"/>
          <w:szCs w:val="23"/>
        </w:rPr>
        <w:t xml:space="preserve"> based and contains as well as </w:t>
      </w:r>
      <w:proofErr w:type="spellStart"/>
      <w:r w:rsidRPr="00417311">
        <w:rPr>
          <w:rFonts w:ascii="inherit" w:eastAsia="Times New Roman" w:hAnsi="inherit" w:cs="Helvetica"/>
          <w:color w:val="373737"/>
          <w:sz w:val="23"/>
          <w:szCs w:val="23"/>
        </w:rPr>
        <w:t>guaiazulene</w:t>
      </w:r>
      <w:proofErr w:type="spellEnd"/>
      <w:r w:rsidRPr="00417311">
        <w:rPr>
          <w:rFonts w:ascii="inherit" w:eastAsia="Times New Roman" w:hAnsi="inherit" w:cs="Helvetica"/>
          <w:color w:val="373737"/>
          <w:sz w:val="23"/>
          <w:szCs w:val="23"/>
        </w:rPr>
        <w:t xml:space="preserve">: </w:t>
      </w:r>
      <w:proofErr w:type="spellStart"/>
      <w:r w:rsidRPr="00417311">
        <w:rPr>
          <w:rFonts w:ascii="inherit" w:eastAsia="Times New Roman" w:hAnsi="inherit" w:cs="Helvetica"/>
          <w:color w:val="373737"/>
          <w:sz w:val="23"/>
          <w:szCs w:val="23"/>
        </w:rPr>
        <w:t>guaiol</w:t>
      </w:r>
      <w:proofErr w:type="spellEnd"/>
      <w:r w:rsidRPr="00417311">
        <w:rPr>
          <w:rFonts w:ascii="inherit" w:eastAsia="Times New Roman" w:hAnsi="inherit" w:cs="Helvetica"/>
          <w:color w:val="373737"/>
          <w:sz w:val="23"/>
          <w:szCs w:val="23"/>
        </w:rPr>
        <w:t xml:space="preserve"> (20-30%) as its major constituent, with </w:t>
      </w:r>
      <w:proofErr w:type="spellStart"/>
      <w:r w:rsidRPr="00417311">
        <w:rPr>
          <w:rFonts w:ascii="inherit" w:eastAsia="Times New Roman" w:hAnsi="inherit" w:cs="Helvetica"/>
          <w:color w:val="373737"/>
          <w:sz w:val="23"/>
          <w:szCs w:val="23"/>
        </w:rPr>
        <w:t>guaienes</w:t>
      </w:r>
      <w:proofErr w:type="spellEnd"/>
      <w:r w:rsidRPr="00417311">
        <w:rPr>
          <w:rFonts w:ascii="inherit" w:eastAsia="Times New Roman" w:hAnsi="inherit" w:cs="Helvetica"/>
          <w:color w:val="373737"/>
          <w:sz w:val="23"/>
          <w:szCs w:val="23"/>
        </w:rPr>
        <w:t xml:space="preserve">, </w:t>
      </w:r>
      <w:proofErr w:type="spellStart"/>
      <w:r w:rsidRPr="00417311">
        <w:rPr>
          <w:rFonts w:ascii="inherit" w:eastAsia="Times New Roman" w:hAnsi="inherit" w:cs="Helvetica"/>
          <w:color w:val="373737"/>
          <w:sz w:val="23"/>
          <w:szCs w:val="23"/>
        </w:rPr>
        <w:t>selinenes</w:t>
      </w:r>
      <w:proofErr w:type="spellEnd"/>
      <w:r w:rsidRPr="00417311">
        <w:rPr>
          <w:rFonts w:ascii="inherit" w:eastAsia="Times New Roman" w:hAnsi="inherit" w:cs="Helvetica"/>
          <w:color w:val="373737"/>
          <w:sz w:val="23"/>
          <w:szCs w:val="23"/>
        </w:rPr>
        <w:t xml:space="preserve">, </w:t>
      </w:r>
      <w:proofErr w:type="spellStart"/>
      <w:r w:rsidRPr="00417311">
        <w:rPr>
          <w:rFonts w:ascii="inherit" w:eastAsia="Times New Roman" w:hAnsi="inherit" w:cs="Helvetica"/>
          <w:color w:val="373737"/>
          <w:sz w:val="23"/>
          <w:szCs w:val="23"/>
        </w:rPr>
        <w:t>eudesmols</w:t>
      </w:r>
      <w:proofErr w:type="spellEnd"/>
      <w:r w:rsidRPr="00417311">
        <w:rPr>
          <w:rFonts w:ascii="inherit" w:eastAsia="Times New Roman" w:hAnsi="inherit" w:cs="Helvetica"/>
          <w:color w:val="373737"/>
          <w:sz w:val="23"/>
          <w:szCs w:val="23"/>
        </w:rPr>
        <w:t>, beta-</w:t>
      </w:r>
      <w:proofErr w:type="spellStart"/>
      <w:r w:rsidRPr="00417311">
        <w:rPr>
          <w:rFonts w:ascii="inherit" w:eastAsia="Times New Roman" w:hAnsi="inherit" w:cs="Helvetica"/>
          <w:color w:val="373737"/>
          <w:sz w:val="23"/>
          <w:szCs w:val="23"/>
        </w:rPr>
        <w:t>elemene</w:t>
      </w:r>
      <w:proofErr w:type="spellEnd"/>
      <w:r w:rsidRPr="00417311">
        <w:rPr>
          <w:rFonts w:ascii="inherit" w:eastAsia="Times New Roman" w:hAnsi="inherit" w:cs="Helvetica"/>
          <w:color w:val="373737"/>
          <w:sz w:val="23"/>
          <w:szCs w:val="23"/>
        </w:rPr>
        <w:t xml:space="preserve"> and several </w:t>
      </w:r>
      <w:proofErr w:type="spellStart"/>
      <w:r w:rsidRPr="00417311">
        <w:rPr>
          <w:rFonts w:ascii="inherit" w:eastAsia="Times New Roman" w:hAnsi="inherit" w:cs="Helvetica"/>
          <w:color w:val="373737"/>
          <w:sz w:val="23"/>
          <w:szCs w:val="23"/>
        </w:rPr>
        <w:t>furanones</w:t>
      </w:r>
      <w:proofErr w:type="spellEnd"/>
      <w:r w:rsidRPr="00417311">
        <w:rPr>
          <w:rFonts w:ascii="inherit" w:eastAsia="Times New Roman" w:hAnsi="inherit" w:cs="Helvetica"/>
          <w:color w:val="373737"/>
          <w:sz w:val="23"/>
          <w:szCs w:val="23"/>
        </w:rPr>
        <w:t>, and has many uses in wound healing, and as an anti-inflammatory and antibacterial.</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color w:val="373737"/>
          <w:sz w:val="23"/>
          <w:szCs w:val="23"/>
        </w:rPr>
        <w:t xml:space="preserve">When the heartwood is distilled by itself, a clear </w:t>
      </w:r>
      <w:proofErr w:type="spellStart"/>
      <w:r w:rsidRPr="00417311">
        <w:rPr>
          <w:rFonts w:ascii="inherit" w:eastAsia="Times New Roman" w:hAnsi="inherit" w:cs="Helvetica"/>
          <w:color w:val="373737"/>
          <w:sz w:val="23"/>
          <w:szCs w:val="23"/>
        </w:rPr>
        <w:t>colourless</w:t>
      </w:r>
      <w:proofErr w:type="spellEnd"/>
      <w:r w:rsidRPr="00417311">
        <w:rPr>
          <w:rFonts w:ascii="inherit" w:eastAsia="Times New Roman" w:hAnsi="inherit" w:cs="Helvetica"/>
          <w:color w:val="373737"/>
          <w:sz w:val="23"/>
          <w:szCs w:val="23"/>
        </w:rPr>
        <w:t xml:space="preserve"> essential oil is obtained which has the same physical and chemical properties as Australian Blue Cypress Oil. Marketed as</w:t>
      </w:r>
      <w:r w:rsidRPr="00417311">
        <w:rPr>
          <w:rFonts w:ascii="inherit" w:eastAsia="Times New Roman" w:hAnsi="inherit" w:cs="Helvetica"/>
          <w:color w:val="373737"/>
          <w:sz w:val="23"/>
        </w:rPr>
        <w:t> </w:t>
      </w:r>
      <w:proofErr w:type="spellStart"/>
      <w:r w:rsidRPr="00417311">
        <w:rPr>
          <w:rFonts w:ascii="inherit" w:eastAsia="Times New Roman" w:hAnsi="inherit" w:cs="Helvetica"/>
          <w:b/>
          <w:bCs/>
          <w:color w:val="373737"/>
          <w:sz w:val="23"/>
        </w:rPr>
        <w:t>Cypressence</w:t>
      </w:r>
      <w:proofErr w:type="spellEnd"/>
      <w:r w:rsidRPr="00417311">
        <w:rPr>
          <w:rFonts w:ascii="inherit" w:eastAsia="Times New Roman" w:hAnsi="inherit" w:cs="Helvetica"/>
          <w:b/>
          <w:bCs/>
          <w:color w:val="373737"/>
          <w:sz w:val="23"/>
        </w:rPr>
        <w:t xml:space="preserve"> Clear</w:t>
      </w:r>
      <w:r w:rsidRPr="00417311">
        <w:rPr>
          <w:rFonts w:ascii="inherit" w:eastAsia="Times New Roman" w:hAnsi="inherit" w:cs="Helvetica"/>
          <w:color w:val="373737"/>
          <w:sz w:val="23"/>
          <w:szCs w:val="23"/>
        </w:rPr>
        <w:t xml:space="preserve">, it has the same therapeutic properties, although lacking the small proportion of </w:t>
      </w:r>
      <w:proofErr w:type="spellStart"/>
      <w:r w:rsidRPr="00417311">
        <w:rPr>
          <w:rFonts w:ascii="inherit" w:eastAsia="Times New Roman" w:hAnsi="inherit" w:cs="Helvetica"/>
          <w:color w:val="373737"/>
          <w:sz w:val="23"/>
          <w:szCs w:val="23"/>
        </w:rPr>
        <w:t>guaiazulene</w:t>
      </w:r>
      <w:proofErr w:type="spellEnd"/>
      <w:r w:rsidRPr="00417311">
        <w:rPr>
          <w:rFonts w:ascii="inherit" w:eastAsia="Times New Roman" w:hAnsi="inherit" w:cs="Helvetica"/>
          <w:color w:val="373737"/>
          <w:sz w:val="23"/>
          <w:szCs w:val="23"/>
        </w:rPr>
        <w:t>.</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Constituents of the Bark:</w:t>
      </w:r>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 xml:space="preserve">The bark and cambium layer are rich in resins, which in earlier years were recovered and used as enteric pill coatings. This material was sold as “Australian Sandarac”. </w:t>
      </w:r>
      <w:proofErr w:type="gramStart"/>
      <w:r w:rsidRPr="00417311">
        <w:rPr>
          <w:rFonts w:ascii="inherit" w:eastAsia="Times New Roman" w:hAnsi="inherit" w:cs="Helvetica"/>
          <w:color w:val="373737"/>
          <w:sz w:val="23"/>
          <w:szCs w:val="23"/>
        </w:rPr>
        <w:t>(</w:t>
      </w:r>
      <w:proofErr w:type="spellStart"/>
      <w:r w:rsidRPr="00417311">
        <w:rPr>
          <w:rFonts w:ascii="inherit" w:eastAsia="Times New Roman" w:hAnsi="inherit" w:cs="Helvetica"/>
          <w:color w:val="373737"/>
          <w:sz w:val="23"/>
          <w:szCs w:val="23"/>
        </w:rPr>
        <w:t>Lassak</w:t>
      </w:r>
      <w:proofErr w:type="spellEnd"/>
      <w:r w:rsidRPr="00417311">
        <w:rPr>
          <w:rFonts w:ascii="inherit" w:eastAsia="Times New Roman" w:hAnsi="inherit" w:cs="Helvetica"/>
          <w:color w:val="373737"/>
          <w:sz w:val="23"/>
          <w:szCs w:val="23"/>
        </w:rPr>
        <w:t xml:space="preserve"> and McCarthy).</w:t>
      </w:r>
      <w:proofErr w:type="gramEnd"/>
      <w:r w:rsidRPr="00417311">
        <w:rPr>
          <w:rFonts w:ascii="inherit" w:eastAsia="Times New Roman" w:hAnsi="inherit" w:cs="Helvetica"/>
          <w:color w:val="373737"/>
          <w:sz w:val="23"/>
          <w:szCs w:val="23"/>
        </w:rPr>
        <w:t xml:space="preserve"> A small proportion of clear, </w:t>
      </w:r>
      <w:proofErr w:type="spellStart"/>
      <w:r w:rsidRPr="00417311">
        <w:rPr>
          <w:rFonts w:ascii="inherit" w:eastAsia="Times New Roman" w:hAnsi="inherit" w:cs="Helvetica"/>
          <w:color w:val="373737"/>
          <w:sz w:val="23"/>
          <w:szCs w:val="23"/>
        </w:rPr>
        <w:t>uncoloured</w:t>
      </w:r>
      <w:proofErr w:type="spellEnd"/>
      <w:r w:rsidRPr="00417311">
        <w:rPr>
          <w:rFonts w:ascii="inherit" w:eastAsia="Times New Roman" w:hAnsi="inherit" w:cs="Helvetica"/>
          <w:color w:val="373737"/>
          <w:sz w:val="23"/>
          <w:szCs w:val="23"/>
        </w:rPr>
        <w:t xml:space="preserve"> essential oil can be distilled from these resinous materials.</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Constituents of the Leaves:</w:t>
      </w:r>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A turpentine-like essential oil can be distilled from the leaves, its major constituent being l-limonene. This oil is present in only small amounts and is of little aromatic interest.</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Therapeutic Properties of Constituents:</w:t>
      </w:r>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 xml:space="preserve">Anecdotal </w:t>
      </w:r>
      <w:proofErr w:type="gramStart"/>
      <w:r w:rsidRPr="00417311">
        <w:rPr>
          <w:rFonts w:ascii="inherit" w:eastAsia="Times New Roman" w:hAnsi="inherit" w:cs="Helvetica"/>
          <w:color w:val="373737"/>
          <w:sz w:val="23"/>
          <w:szCs w:val="23"/>
        </w:rPr>
        <w:t>data,</w:t>
      </w:r>
      <w:proofErr w:type="gramEnd"/>
      <w:r w:rsidRPr="00417311">
        <w:rPr>
          <w:rFonts w:ascii="inherit" w:eastAsia="Times New Roman" w:hAnsi="inherit" w:cs="Helvetica"/>
          <w:color w:val="373737"/>
          <w:sz w:val="23"/>
          <w:szCs w:val="23"/>
        </w:rPr>
        <w:t xml:space="preserve"> has shown the oil to have good anti-inflammatory and pain-relieving properties against allergic hives, insects (like </w:t>
      </w:r>
      <w:proofErr w:type="spellStart"/>
      <w:r w:rsidRPr="00417311">
        <w:rPr>
          <w:rFonts w:ascii="inherit" w:eastAsia="Times New Roman" w:hAnsi="inherit" w:cs="Helvetica"/>
          <w:color w:val="373737"/>
          <w:sz w:val="23"/>
          <w:szCs w:val="23"/>
        </w:rPr>
        <w:t>sandfly</w:t>
      </w:r>
      <w:proofErr w:type="spellEnd"/>
      <w:r w:rsidRPr="00417311">
        <w:rPr>
          <w:rFonts w:ascii="inherit" w:eastAsia="Times New Roman" w:hAnsi="inherit" w:cs="Helvetica"/>
          <w:color w:val="373737"/>
          <w:sz w:val="23"/>
          <w:szCs w:val="23"/>
        </w:rPr>
        <w:t xml:space="preserve">, bee, wasp, mosquito), rheumatoid arthritis, general joint pain and swelling. It has also been shown to be an anti-irritant, soothing nappy rash and reducing </w:t>
      </w:r>
      <w:proofErr w:type="spellStart"/>
      <w:r w:rsidRPr="00417311">
        <w:rPr>
          <w:rFonts w:ascii="inherit" w:eastAsia="Times New Roman" w:hAnsi="inherit" w:cs="Helvetica"/>
          <w:color w:val="373737"/>
          <w:sz w:val="23"/>
          <w:szCs w:val="23"/>
        </w:rPr>
        <w:t>erythema</w:t>
      </w:r>
      <w:proofErr w:type="spellEnd"/>
      <w:r w:rsidRPr="00417311">
        <w:rPr>
          <w:rFonts w:ascii="inherit" w:eastAsia="Times New Roman" w:hAnsi="inherit" w:cs="Helvetica"/>
          <w:color w:val="373737"/>
          <w:sz w:val="23"/>
          <w:szCs w:val="23"/>
        </w:rPr>
        <w:t xml:space="preserve"> in a small trial. The oil exhibits anti-viral properties, being particularly effective against common warts (</w:t>
      </w:r>
      <w:proofErr w:type="spellStart"/>
      <w:r w:rsidRPr="00417311">
        <w:rPr>
          <w:rFonts w:ascii="inherit" w:eastAsia="Times New Roman" w:hAnsi="inherit" w:cs="Helvetica"/>
          <w:color w:val="373737"/>
          <w:sz w:val="23"/>
          <w:szCs w:val="23"/>
        </w:rPr>
        <w:t>verruca</w:t>
      </w:r>
      <w:proofErr w:type="spellEnd"/>
      <w:r w:rsidRPr="00417311">
        <w:rPr>
          <w:rFonts w:ascii="inherit" w:eastAsia="Times New Roman" w:hAnsi="inherit" w:cs="Helvetica"/>
          <w:color w:val="373737"/>
          <w:sz w:val="23"/>
          <w:szCs w:val="23"/>
        </w:rPr>
        <w:t xml:space="preserve">), shingles (herpes zoster) and </w:t>
      </w:r>
      <w:r w:rsidRPr="00417311">
        <w:rPr>
          <w:rFonts w:ascii="inherit" w:eastAsia="Times New Roman" w:hAnsi="inherit" w:cs="Helvetica"/>
          <w:color w:val="373737"/>
          <w:sz w:val="23"/>
          <w:szCs w:val="23"/>
        </w:rPr>
        <w:lastRenderedPageBreak/>
        <w:t>cold sores (herpes simplex). The oil also has been used for burns where it has significantly reduced the healing time and pain associated with the injury.</w:t>
      </w:r>
    </w:p>
    <w:p w:rsidR="00417311" w:rsidRPr="00417311" w:rsidRDefault="00417311" w:rsidP="00417311">
      <w:pPr>
        <w:spacing w:after="0" w:line="366" w:lineRule="atLeast"/>
        <w:textAlignment w:val="baseline"/>
        <w:rPr>
          <w:rFonts w:ascii="inherit" w:eastAsia="Times New Roman" w:hAnsi="inherit" w:cs="Helvetica"/>
          <w:i/>
          <w:iCs/>
          <w:color w:val="373737"/>
          <w:sz w:val="23"/>
          <w:szCs w:val="23"/>
        </w:rPr>
      </w:pPr>
      <w:proofErr w:type="spellStart"/>
      <w:r w:rsidRPr="00417311">
        <w:rPr>
          <w:rFonts w:ascii="inherit" w:eastAsia="Times New Roman" w:hAnsi="inherit" w:cs="Helvetica"/>
          <w:b/>
          <w:bCs/>
          <w:i/>
          <w:iCs/>
          <w:color w:val="373737"/>
          <w:sz w:val="24"/>
          <w:szCs w:val="24"/>
        </w:rPr>
        <w:t>Erythema</w:t>
      </w:r>
      <w:proofErr w:type="spellEnd"/>
      <w:r w:rsidRPr="00417311">
        <w:rPr>
          <w:rFonts w:ascii="inherit" w:eastAsia="Times New Roman" w:hAnsi="inherit" w:cs="Helvetica"/>
          <w:b/>
          <w:bCs/>
          <w:i/>
          <w:iCs/>
          <w:color w:val="373737"/>
          <w:sz w:val="24"/>
          <w:szCs w:val="24"/>
        </w:rPr>
        <w:t xml:space="preserve"> Trial </w:t>
      </w:r>
      <w:r w:rsidRPr="00417311">
        <w:rPr>
          <w:rFonts w:ascii="inherit" w:eastAsia="Times New Roman" w:hAnsi="inherit" w:cs="Helvetica"/>
          <w:i/>
          <w:iCs/>
          <w:color w:val="373737"/>
          <w:sz w:val="23"/>
          <w:szCs w:val="23"/>
        </w:rPr>
        <w:br/>
      </w:r>
      <w:r w:rsidRPr="00417311">
        <w:rPr>
          <w:rFonts w:ascii="Verdana" w:eastAsia="Times New Roman" w:hAnsi="Verdana" w:cs="Helvetica"/>
          <w:i/>
          <w:iCs/>
          <w:color w:val="373737"/>
          <w:sz w:val="24"/>
          <w:szCs w:val="24"/>
          <w:bdr w:val="none" w:sz="0" w:space="0" w:color="auto" w:frame="1"/>
        </w:rPr>
        <w:t xml:space="preserve">Small trial ( as prelude to full scale trial), reduction of </w:t>
      </w:r>
      <w:proofErr w:type="spellStart"/>
      <w:r w:rsidRPr="00417311">
        <w:rPr>
          <w:rFonts w:ascii="Verdana" w:eastAsia="Times New Roman" w:hAnsi="Verdana" w:cs="Helvetica"/>
          <w:i/>
          <w:iCs/>
          <w:color w:val="373737"/>
          <w:sz w:val="24"/>
          <w:szCs w:val="24"/>
          <w:bdr w:val="none" w:sz="0" w:space="0" w:color="auto" w:frame="1"/>
        </w:rPr>
        <w:t>erythema</w:t>
      </w:r>
      <w:proofErr w:type="spellEnd"/>
      <w:r w:rsidRPr="00417311">
        <w:rPr>
          <w:rFonts w:ascii="Verdana" w:eastAsia="Times New Roman" w:hAnsi="Verdana" w:cs="Helvetica"/>
          <w:i/>
          <w:iCs/>
          <w:color w:val="373737"/>
          <w:sz w:val="24"/>
          <w:szCs w:val="24"/>
          <w:bdr w:val="none" w:sz="0" w:space="0" w:color="auto" w:frame="1"/>
        </w:rPr>
        <w:t xml:space="preserve">; </w:t>
      </w:r>
      <w:proofErr w:type="spellStart"/>
      <w:r w:rsidRPr="00417311">
        <w:rPr>
          <w:rFonts w:ascii="Verdana" w:eastAsia="Times New Roman" w:hAnsi="Verdana" w:cs="Helvetica"/>
          <w:i/>
          <w:iCs/>
          <w:color w:val="373737"/>
          <w:sz w:val="24"/>
          <w:szCs w:val="24"/>
          <w:bdr w:val="none" w:sz="0" w:space="0" w:color="auto" w:frame="1"/>
        </w:rPr>
        <w:t>erythema</w:t>
      </w:r>
      <w:proofErr w:type="spellEnd"/>
      <w:r w:rsidRPr="00417311">
        <w:rPr>
          <w:rFonts w:ascii="Verdana" w:eastAsia="Times New Roman" w:hAnsi="Verdana" w:cs="Helvetica"/>
          <w:i/>
          <w:iCs/>
          <w:color w:val="373737"/>
          <w:sz w:val="24"/>
          <w:szCs w:val="24"/>
          <w:bdr w:val="none" w:sz="0" w:space="0" w:color="auto" w:frame="1"/>
        </w:rPr>
        <w:t xml:space="preserve"> induced on forearms of five volunteers by application of standard dose of Peru Balsam applied over area approx. 2cm x 2cm to inner forearm, and patch closed for 4 hours; irritation scores in the mild to moderate (1.5 – 3.5) range recorded. Patches removed, and undiluted Blue Cypress Oil applied randomly to half of the irritated skin at rate of approximately 0.5mls over area. Patches replaced for 4 hours; volunteers checked regularly for signs of discomfort – none found. On removal of patches, the treated areas were found to have reduced signs of </w:t>
      </w:r>
      <w:proofErr w:type="spellStart"/>
      <w:r w:rsidRPr="00417311">
        <w:rPr>
          <w:rFonts w:ascii="Verdana" w:eastAsia="Times New Roman" w:hAnsi="Verdana" w:cs="Helvetica"/>
          <w:i/>
          <w:iCs/>
          <w:color w:val="373737"/>
          <w:sz w:val="24"/>
          <w:szCs w:val="24"/>
          <w:bdr w:val="none" w:sz="0" w:space="0" w:color="auto" w:frame="1"/>
        </w:rPr>
        <w:t>erythema</w:t>
      </w:r>
      <w:proofErr w:type="spellEnd"/>
      <w:r w:rsidRPr="00417311">
        <w:rPr>
          <w:rFonts w:ascii="Verdana" w:eastAsia="Times New Roman" w:hAnsi="Verdana" w:cs="Helvetica"/>
          <w:i/>
          <w:iCs/>
          <w:color w:val="373737"/>
          <w:sz w:val="24"/>
          <w:szCs w:val="24"/>
          <w:bdr w:val="none" w:sz="0" w:space="0" w:color="auto" w:frame="1"/>
        </w:rPr>
        <w:t>, scores falling to minimal range (0 –0.5), with untreated areas relatively unchanged.</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proofErr w:type="spellStart"/>
      <w:r w:rsidRPr="00417311">
        <w:rPr>
          <w:rFonts w:ascii="inherit" w:eastAsia="Times New Roman" w:hAnsi="inherit" w:cs="Helvetica"/>
          <w:b/>
          <w:bCs/>
          <w:color w:val="373737"/>
          <w:sz w:val="23"/>
        </w:rPr>
        <w:t>Ethnobotany</w:t>
      </w:r>
      <w:proofErr w:type="spellEnd"/>
      <w:r w:rsidRPr="00417311">
        <w:rPr>
          <w:rFonts w:ascii="inherit" w:eastAsia="Times New Roman" w:hAnsi="inherit" w:cs="Helvetica"/>
          <w:b/>
          <w:bCs/>
          <w:color w:val="373737"/>
          <w:sz w:val="23"/>
        </w:rPr>
        <w:t xml:space="preserve"> and Historical Use: </w:t>
      </w:r>
      <w:r w:rsidRPr="00417311">
        <w:rPr>
          <w:rFonts w:ascii="inherit" w:eastAsia="Times New Roman" w:hAnsi="inherit" w:cs="Helvetica"/>
          <w:color w:val="373737"/>
          <w:sz w:val="23"/>
          <w:szCs w:val="23"/>
        </w:rPr>
        <w:t xml:space="preserve">The </w:t>
      </w:r>
      <w:proofErr w:type="spellStart"/>
      <w:r w:rsidRPr="00417311">
        <w:rPr>
          <w:rFonts w:ascii="inherit" w:eastAsia="Times New Roman" w:hAnsi="inherit" w:cs="Helvetica"/>
          <w:color w:val="373737"/>
          <w:sz w:val="23"/>
          <w:szCs w:val="23"/>
        </w:rPr>
        <w:t>Tiwi</w:t>
      </w:r>
      <w:proofErr w:type="spellEnd"/>
      <w:r w:rsidRPr="00417311">
        <w:rPr>
          <w:rFonts w:ascii="inherit" w:eastAsia="Times New Roman" w:hAnsi="inherit" w:cs="Helvetica"/>
          <w:color w:val="373737"/>
          <w:sz w:val="23"/>
          <w:szCs w:val="23"/>
        </w:rPr>
        <w:t xml:space="preserve"> people of Bathurst and Melville Islands (NT) have used</w:t>
      </w:r>
      <w:r w:rsidRPr="00417311">
        <w:rPr>
          <w:rFonts w:ascii="inherit" w:eastAsia="Times New Roman" w:hAnsi="inherit" w:cs="Helvetica"/>
          <w:color w:val="373737"/>
          <w:sz w:val="23"/>
        </w:rPr>
        <w:t> </w:t>
      </w:r>
      <w:r w:rsidRPr="00417311">
        <w:rPr>
          <w:rFonts w:ascii="inherit" w:eastAsia="Times New Roman" w:hAnsi="inherit" w:cs="Helvetica"/>
          <w:i/>
          <w:iCs/>
          <w:color w:val="373737"/>
          <w:sz w:val="23"/>
        </w:rPr>
        <w:t xml:space="preserve">C. </w:t>
      </w:r>
      <w:proofErr w:type="spellStart"/>
      <w:r w:rsidRPr="00417311">
        <w:rPr>
          <w:rFonts w:ascii="inherit" w:eastAsia="Times New Roman" w:hAnsi="inherit" w:cs="Helvetica"/>
          <w:i/>
          <w:iCs/>
          <w:color w:val="373737"/>
          <w:sz w:val="23"/>
        </w:rPr>
        <w:t>intratropica</w:t>
      </w:r>
      <w:proofErr w:type="spellEnd"/>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 xml:space="preserve">for thousands of years as a skin wash for sores and cuts, to soothe abdominal cramps, as </w:t>
      </w:r>
      <w:proofErr w:type="gramStart"/>
      <w:r w:rsidRPr="00417311">
        <w:rPr>
          <w:rFonts w:ascii="inherit" w:eastAsia="Times New Roman" w:hAnsi="inherit" w:cs="Helvetica"/>
          <w:color w:val="373737"/>
          <w:sz w:val="23"/>
          <w:szCs w:val="23"/>
        </w:rPr>
        <w:t>an</w:t>
      </w:r>
      <w:proofErr w:type="gramEnd"/>
      <w:r w:rsidRPr="00417311">
        <w:rPr>
          <w:rFonts w:ascii="inherit" w:eastAsia="Times New Roman" w:hAnsi="inherit" w:cs="Helvetica"/>
          <w:color w:val="373737"/>
          <w:sz w:val="23"/>
          <w:szCs w:val="23"/>
        </w:rPr>
        <w:t xml:space="preserve"> analgesic and an insect repellent.</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Blending:</w:t>
      </w:r>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 xml:space="preserve">Brilliant fixative properties a </w:t>
      </w:r>
      <w:proofErr w:type="spellStart"/>
      <w:r w:rsidRPr="00417311">
        <w:rPr>
          <w:rFonts w:ascii="inherit" w:eastAsia="Times New Roman" w:hAnsi="inherit" w:cs="Helvetica"/>
          <w:color w:val="373737"/>
          <w:sz w:val="23"/>
          <w:szCs w:val="23"/>
        </w:rPr>
        <w:t>wonderous</w:t>
      </w:r>
      <w:proofErr w:type="spellEnd"/>
      <w:r w:rsidRPr="00417311">
        <w:rPr>
          <w:rFonts w:ascii="inherit" w:eastAsia="Times New Roman" w:hAnsi="inherit" w:cs="Helvetica"/>
          <w:color w:val="373737"/>
          <w:sz w:val="23"/>
          <w:szCs w:val="23"/>
        </w:rPr>
        <w:t xml:space="preserve"> rich base note oil. </w:t>
      </w:r>
      <w:proofErr w:type="gramStart"/>
      <w:r w:rsidRPr="00417311">
        <w:rPr>
          <w:rFonts w:ascii="inherit" w:eastAsia="Times New Roman" w:hAnsi="inherit" w:cs="Helvetica"/>
          <w:color w:val="373737"/>
          <w:sz w:val="23"/>
          <w:szCs w:val="23"/>
        </w:rPr>
        <w:t>Blends well with other wood notes as well as citrus and green scents.</w:t>
      </w:r>
      <w:proofErr w:type="gramEnd"/>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Method of Application:</w:t>
      </w:r>
      <w:r w:rsidRPr="00417311">
        <w:rPr>
          <w:rFonts w:ascii="inherit" w:eastAsia="Times New Roman" w:hAnsi="inherit" w:cs="Helvetica"/>
          <w:color w:val="373737"/>
          <w:sz w:val="23"/>
        </w:rPr>
        <w:t> </w:t>
      </w:r>
      <w:proofErr w:type="spellStart"/>
      <w:r w:rsidRPr="00417311">
        <w:rPr>
          <w:rFonts w:ascii="inherit" w:eastAsia="Times New Roman" w:hAnsi="inherit" w:cs="Helvetica"/>
          <w:color w:val="373737"/>
          <w:sz w:val="23"/>
          <w:szCs w:val="23"/>
        </w:rPr>
        <w:t>Vaporised</w:t>
      </w:r>
      <w:proofErr w:type="spellEnd"/>
      <w:r w:rsidRPr="00417311">
        <w:rPr>
          <w:rFonts w:ascii="inherit" w:eastAsia="Times New Roman" w:hAnsi="inherit" w:cs="Helvetica"/>
          <w:color w:val="373737"/>
          <w:sz w:val="23"/>
          <w:szCs w:val="23"/>
        </w:rPr>
        <w:t>, bath, massage, perfumery or spot application (neat).</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Extraction Method:</w:t>
      </w:r>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Steam distillation</w:t>
      </w:r>
    </w:p>
    <w:p w:rsidR="00417311" w:rsidRPr="00417311" w:rsidRDefault="00417311" w:rsidP="00417311">
      <w:pPr>
        <w:spacing w:after="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b/>
          <w:bCs/>
          <w:color w:val="373737"/>
          <w:sz w:val="23"/>
        </w:rPr>
        <w:t>Personal experience:</w:t>
      </w:r>
      <w:r w:rsidRPr="00417311">
        <w:rPr>
          <w:rFonts w:ascii="inherit" w:eastAsia="Times New Roman" w:hAnsi="inherit" w:cs="Helvetica"/>
          <w:color w:val="373737"/>
          <w:sz w:val="23"/>
        </w:rPr>
        <w:t> </w:t>
      </w:r>
      <w:r w:rsidRPr="00417311">
        <w:rPr>
          <w:rFonts w:ascii="inherit" w:eastAsia="Times New Roman" w:hAnsi="inherit" w:cs="Helvetica"/>
          <w:color w:val="373737"/>
          <w:sz w:val="23"/>
          <w:szCs w:val="23"/>
        </w:rPr>
        <w:t xml:space="preserve">Rich, resinous, woody, smoky, honey-like and grounding are words I use to describe Australian Blue Cypress. The </w:t>
      </w:r>
      <w:proofErr w:type="spellStart"/>
      <w:r w:rsidRPr="00417311">
        <w:rPr>
          <w:rFonts w:ascii="inherit" w:eastAsia="Times New Roman" w:hAnsi="inherit" w:cs="Helvetica"/>
          <w:color w:val="373737"/>
          <w:sz w:val="23"/>
          <w:szCs w:val="23"/>
        </w:rPr>
        <w:t>Cypressence</w:t>
      </w:r>
      <w:proofErr w:type="spellEnd"/>
      <w:r w:rsidRPr="00417311">
        <w:rPr>
          <w:rFonts w:ascii="inherit" w:eastAsia="Times New Roman" w:hAnsi="inherit" w:cs="Helvetica"/>
          <w:color w:val="373737"/>
          <w:sz w:val="23"/>
          <w:szCs w:val="23"/>
        </w:rPr>
        <w:t xml:space="preserve"> Clear oil has most of the same traits, but has a slightly softer note, still with the wonderfully scent of the original oil. Both oils are fantastic fixatives in blends, potpourri and perfumery (with Australian Blue Cypress being registered as such).</w:t>
      </w:r>
    </w:p>
    <w:p w:rsidR="00417311" w:rsidRPr="00417311" w:rsidRDefault="00417311" w:rsidP="00417311">
      <w:pPr>
        <w:spacing w:after="390" w:line="366" w:lineRule="atLeast"/>
        <w:textAlignment w:val="baseline"/>
        <w:rPr>
          <w:rFonts w:ascii="inherit" w:eastAsia="Times New Roman" w:hAnsi="inherit" w:cs="Helvetica"/>
          <w:color w:val="373737"/>
          <w:sz w:val="23"/>
          <w:szCs w:val="23"/>
        </w:rPr>
      </w:pPr>
      <w:r w:rsidRPr="00417311">
        <w:rPr>
          <w:rFonts w:ascii="inherit" w:eastAsia="Times New Roman" w:hAnsi="inherit" w:cs="Helvetica"/>
          <w:color w:val="373737"/>
          <w:sz w:val="23"/>
          <w:szCs w:val="23"/>
        </w:rPr>
        <w:t>I have found Australian Blue Cypress oil particularly useful for grounding patients that are flighty, nervous or emotionally distraught. The calming, reassuring effect of this oil is immediate and long lasting, like it scent.</w:t>
      </w:r>
    </w:p>
    <w:p w:rsidR="00C473A2" w:rsidRDefault="00C473A2"/>
    <w:sectPr w:rsidR="00C473A2" w:rsidSect="00C47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40A5C"/>
    <w:multiLevelType w:val="multilevel"/>
    <w:tmpl w:val="FDF0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311"/>
    <w:rsid w:val="003A5BC3"/>
    <w:rsid w:val="00417311"/>
    <w:rsid w:val="00C47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A2"/>
  </w:style>
  <w:style w:type="paragraph" w:styleId="Heading1">
    <w:name w:val="heading 1"/>
    <w:basedOn w:val="Normal"/>
    <w:link w:val="Heading1Char"/>
    <w:uiPriority w:val="9"/>
    <w:qFormat/>
    <w:rsid w:val="00417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7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73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3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3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73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7311"/>
    <w:rPr>
      <w:color w:val="0000FF"/>
      <w:u w:val="single"/>
    </w:rPr>
  </w:style>
  <w:style w:type="paragraph" w:styleId="NormalWeb">
    <w:name w:val="Normal (Web)"/>
    <w:basedOn w:val="Normal"/>
    <w:uiPriority w:val="99"/>
    <w:semiHidden/>
    <w:unhideWhenUsed/>
    <w:rsid w:val="00417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311"/>
    <w:rPr>
      <w:b/>
      <w:bCs/>
    </w:rPr>
  </w:style>
  <w:style w:type="character" w:styleId="Emphasis">
    <w:name w:val="Emphasis"/>
    <w:basedOn w:val="DefaultParagraphFont"/>
    <w:uiPriority w:val="20"/>
    <w:qFormat/>
    <w:rsid w:val="00417311"/>
    <w:rPr>
      <w:i/>
      <w:iCs/>
    </w:rPr>
  </w:style>
  <w:style w:type="character" w:customStyle="1" w:styleId="apple-converted-space">
    <w:name w:val="apple-converted-space"/>
    <w:basedOn w:val="DefaultParagraphFont"/>
    <w:rsid w:val="00417311"/>
  </w:style>
  <w:style w:type="paragraph" w:styleId="BalloonText">
    <w:name w:val="Balloon Text"/>
    <w:basedOn w:val="Normal"/>
    <w:link w:val="BalloonTextChar"/>
    <w:uiPriority w:val="99"/>
    <w:semiHidden/>
    <w:unhideWhenUsed/>
    <w:rsid w:val="0041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824511">
      <w:bodyDiv w:val="1"/>
      <w:marLeft w:val="0"/>
      <w:marRight w:val="0"/>
      <w:marTop w:val="0"/>
      <w:marBottom w:val="0"/>
      <w:divBdr>
        <w:top w:val="none" w:sz="0" w:space="0" w:color="auto"/>
        <w:left w:val="none" w:sz="0" w:space="0" w:color="auto"/>
        <w:bottom w:val="none" w:sz="0" w:space="0" w:color="auto"/>
        <w:right w:val="none" w:sz="0" w:space="0" w:color="auto"/>
      </w:divBdr>
      <w:divsChild>
        <w:div w:id="266819242">
          <w:marLeft w:val="1140"/>
          <w:marRight w:val="1140"/>
          <w:marTop w:val="0"/>
          <w:marBottom w:val="0"/>
          <w:divBdr>
            <w:top w:val="none" w:sz="0" w:space="0" w:color="auto"/>
            <w:left w:val="none" w:sz="0" w:space="0" w:color="auto"/>
            <w:bottom w:val="none" w:sz="0" w:space="0" w:color="auto"/>
            <w:right w:val="none" w:sz="0" w:space="0" w:color="auto"/>
          </w:divBdr>
        </w:div>
        <w:div w:id="1552887879">
          <w:marLeft w:val="1140"/>
          <w:marRight w:val="1140"/>
          <w:marTop w:val="0"/>
          <w:marBottom w:val="0"/>
          <w:divBdr>
            <w:top w:val="none" w:sz="0" w:space="0" w:color="auto"/>
            <w:left w:val="none" w:sz="0" w:space="0" w:color="auto"/>
            <w:bottom w:val="none" w:sz="0" w:space="0" w:color="auto"/>
            <w:right w:val="none" w:sz="0" w:space="0" w:color="auto"/>
          </w:divBdr>
        </w:div>
        <w:div w:id="1812752657">
          <w:marLeft w:val="1140"/>
          <w:marRight w:val="1140"/>
          <w:marTop w:val="0"/>
          <w:marBottom w:val="0"/>
          <w:divBdr>
            <w:top w:val="none" w:sz="0" w:space="0" w:color="auto"/>
            <w:left w:val="none" w:sz="0" w:space="0" w:color="auto"/>
            <w:bottom w:val="none" w:sz="0" w:space="0" w:color="auto"/>
            <w:right w:val="none" w:sz="0" w:space="0" w:color="auto"/>
          </w:divBdr>
        </w:div>
        <w:div w:id="733043502">
          <w:marLeft w:val="0"/>
          <w:marRight w:val="0"/>
          <w:marTop w:val="0"/>
          <w:marBottom w:val="0"/>
          <w:divBdr>
            <w:top w:val="none" w:sz="0" w:space="0" w:color="auto"/>
            <w:left w:val="none" w:sz="0" w:space="0" w:color="auto"/>
            <w:bottom w:val="none" w:sz="0" w:space="0" w:color="auto"/>
            <w:right w:val="none" w:sz="0" w:space="0" w:color="auto"/>
          </w:divBdr>
          <w:divsChild>
            <w:div w:id="114372189">
              <w:marLeft w:val="0"/>
              <w:marRight w:val="0"/>
              <w:marTop w:val="0"/>
              <w:marBottom w:val="0"/>
              <w:divBdr>
                <w:top w:val="none" w:sz="0" w:space="0" w:color="auto"/>
                <w:left w:val="none" w:sz="0" w:space="0" w:color="auto"/>
                <w:bottom w:val="none" w:sz="0" w:space="0" w:color="auto"/>
                <w:right w:val="none" w:sz="0" w:space="0" w:color="auto"/>
              </w:divBdr>
              <w:divsChild>
                <w:div w:id="1620527209">
                  <w:marLeft w:val="1140"/>
                  <w:marRight w:val="1140"/>
                  <w:marTop w:val="0"/>
                  <w:marBottom w:val="0"/>
                  <w:divBdr>
                    <w:top w:val="none" w:sz="0" w:space="0" w:color="auto"/>
                    <w:left w:val="none" w:sz="0" w:space="0" w:color="auto"/>
                    <w:bottom w:val="none" w:sz="0" w:space="0" w:color="auto"/>
                    <w:right w:val="none" w:sz="0" w:space="0" w:color="auto"/>
                  </w:divBdr>
                  <w:divsChild>
                    <w:div w:id="1528328025">
                      <w:marLeft w:val="0"/>
                      <w:marRight w:val="0"/>
                      <w:marTop w:val="0"/>
                      <w:marBottom w:val="0"/>
                      <w:divBdr>
                        <w:top w:val="none" w:sz="0" w:space="0" w:color="auto"/>
                        <w:left w:val="none" w:sz="0" w:space="0" w:color="auto"/>
                        <w:bottom w:val="none" w:sz="0" w:space="0" w:color="auto"/>
                        <w:right w:val="none" w:sz="0" w:space="0" w:color="auto"/>
                      </w:divBdr>
                      <w:divsChild>
                        <w:div w:id="167144541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h-sense.com/australian-blue-cypress-cypressence/" TargetMode="External"/><Relationship Id="rId13" Type="http://schemas.openxmlformats.org/officeDocument/2006/relationships/hyperlink" Target="http://www.bush-sense.com/pos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h-sense.com/australian-blue-cypress-cypressence/" TargetMode="External"/><Relationship Id="rId12" Type="http://schemas.openxmlformats.org/officeDocument/2006/relationships/hyperlink" Target="http://www.bush-sense.com/reviews-new/"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bush-sense.com/wp-content/uploads/2012/06/calitris_intratropic_wood.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ush-sense.com/profiles/" TargetMode="External"/><Relationship Id="rId5" Type="http://schemas.openxmlformats.org/officeDocument/2006/relationships/hyperlink" Target="http://www.bush-sense.com/" TargetMode="External"/><Relationship Id="rId15" Type="http://schemas.openxmlformats.org/officeDocument/2006/relationships/image" Target="media/image2.jpeg"/><Relationship Id="rId10" Type="http://schemas.openxmlformats.org/officeDocument/2006/relationships/hyperlink" Target="http://www.bush-sense.com/ab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sh-sense.com/" TargetMode="External"/><Relationship Id="rId14" Type="http://schemas.openxmlformats.org/officeDocument/2006/relationships/hyperlink" Target="http://www.bush-sense.com/wp-content/uploads/2012/06/calitris_intratropic_oi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prasun satyal</dc:creator>
  <cp:keywords/>
  <dc:description/>
  <cp:lastModifiedBy>prasun satyal</cp:lastModifiedBy>
  <cp:revision>1</cp:revision>
  <dcterms:created xsi:type="dcterms:W3CDTF">2014-03-14T05:44:00Z</dcterms:created>
  <dcterms:modified xsi:type="dcterms:W3CDTF">2014-03-14T06:49:00Z</dcterms:modified>
</cp:coreProperties>
</file>